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Paweł Grabowski (Ruch Narodowy): "Rząd Tuska służy międzynarodowym korporacjom które wyprowadzają miliardy złotych z Polski, a Polacy są karani coraz wyższymi podatkami!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 października 2025 r Lider ruchu narodowego w Trzebnicy, ostro potępia politykę finansową rządu Tuska. Zarzuca władzy bierność wobec wyprowadzania miliardów złotych z Polski przez międzynarodowe korporacje, jednocześnie zaostrzając fiskalny ucisk na polskich przedsiębiorców i obywateli. Grabowski pyta wprost: komu tak naprawdę służy rząd – Polakom czy zagranicznemu kapitałowi?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Rabunek zagranicznego kapitału – cicha zgoda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wskazuje na skandaliczny proceder, który od lat drenuje polską gospodarkę: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"Podczas gdy rząd Tuska zamierza zadłużyć nas na kolejne 289 miliardów złotych i podnosi podatki Polakom, </w:t>
      </w:r>
      <w:r>
        <w:rPr>
          <w:rFonts w:ascii="calibri" w:hAnsi="calibri" w:eastAsia="calibri" w:cs="calibri"/>
          <w:sz w:val="24"/>
          <w:szCs w:val="24"/>
          <w:b/>
        </w:rPr>
        <w:t xml:space="preserve">z przymrużeniem oka patrzy na to, jak międzynarodowe korporacje wyprowadzają miliardy złotych z Polski do Niemiec, Holandii i innych krajów.</w:t>
      </w:r>
      <w:r>
        <w:rPr>
          <w:rFonts w:ascii="calibri" w:hAnsi="calibri" w:eastAsia="calibri" w:cs="calibri"/>
          <w:sz w:val="24"/>
          <w:szCs w:val="24"/>
        </w:rPr>
        <w:t xml:space="preserve"> To jest drenaż polskiego kapitału, a rząd nie robi nic, by ten proceder powstrzymać!"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Ruchu Narodowego podkreśla, że globalne koncerny, wykorzystując mechanizmy optymalizacji podatkowej, zaniżają zyski swoich polskich spółek-córek.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klucz do zrozumienia patologii: o ile zyskowność globalnej spółki-matki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11%</w:t>
      </w:r>
      <w:r>
        <w:rPr>
          <w:rFonts w:ascii="calibri" w:hAnsi="calibri" w:eastAsia="calibri" w:cs="calibri"/>
          <w:sz w:val="24"/>
          <w:szCs w:val="24"/>
        </w:rPr>
        <w:t xml:space="preserve">, jej spółka-córka w Polsce wykazuje rentowność </w:t>
      </w:r>
      <w:r>
        <w:rPr>
          <w:rFonts w:ascii="calibri" w:hAnsi="calibri" w:eastAsia="calibri" w:cs="calibri"/>
          <w:sz w:val="24"/>
          <w:szCs w:val="24"/>
          <w:b/>
        </w:rPr>
        <w:t xml:space="preserve">trzy razy mniejszą!</w:t>
      </w:r>
      <w:r>
        <w:rPr>
          <w:rFonts w:ascii="calibri" w:hAnsi="calibri" w:eastAsia="calibri" w:cs="calibri"/>
          <w:sz w:val="24"/>
          <w:szCs w:val="24"/>
        </w:rPr>
        <w:t xml:space="preserve"> Transfer marży odbywa się poprzez sterowanie wartością dodaną. W Polsce lokuje się najmniej dochodowe elementy łańcucha: zużywa się surowce i tworzy niskopłatne miejsca pracy, podczas gdy </w:t>
      </w:r>
      <w:r>
        <w:rPr>
          <w:rFonts w:ascii="calibri" w:hAnsi="calibri" w:eastAsia="calibri" w:cs="calibri"/>
          <w:sz w:val="24"/>
          <w:szCs w:val="24"/>
          <w:b/>
        </w:rPr>
        <w:t xml:space="preserve">cały zysk idzie do centrali.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Szokujący przykład: sektor okien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podaje konkretny przykład, który demaskuje skalę strat: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Polsce wytwarzane jest </w:t>
      </w:r>
      <w:r>
        <w:rPr>
          <w:rFonts w:ascii="calibri" w:hAnsi="calibri" w:eastAsia="calibri" w:cs="calibri"/>
          <w:sz w:val="24"/>
          <w:szCs w:val="24"/>
          <w:b/>
        </w:rPr>
        <w:t xml:space="preserve">50% światowej produkcji</w:t>
      </w:r>
      <w:r>
        <w:rPr>
          <w:rFonts w:ascii="calibri" w:hAnsi="calibri" w:eastAsia="calibri" w:cs="calibri"/>
          <w:sz w:val="24"/>
          <w:szCs w:val="24"/>
        </w:rPr>
        <w:t xml:space="preserve"> okien dachowych, a mimo to </w:t>
      </w:r>
      <w:r>
        <w:rPr>
          <w:rFonts w:ascii="calibri" w:hAnsi="calibri" w:eastAsia="calibri" w:cs="calibri"/>
          <w:sz w:val="24"/>
          <w:szCs w:val="24"/>
          <w:b/>
        </w:rPr>
        <w:t xml:space="preserve">tylko 2-3% zysków</w:t>
      </w:r>
      <w:r>
        <w:rPr>
          <w:rFonts w:ascii="calibri" w:hAnsi="calibri" w:eastAsia="calibri" w:cs="calibri"/>
          <w:sz w:val="24"/>
          <w:szCs w:val="24"/>
        </w:rPr>
        <w:t xml:space="preserve"> ze sprzedaży zostaje w naszym kraju!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97-98% zysku</w:t>
      </w:r>
      <w:r>
        <w:rPr>
          <w:rFonts w:ascii="calibri" w:hAnsi="calibri" w:eastAsia="calibri" w:cs="calibri"/>
          <w:sz w:val="24"/>
          <w:szCs w:val="24"/>
        </w:rPr>
        <w:t xml:space="preserve"> jest przejmowane przez inne gospodarki, głównie duńską i </w:t>
      </w:r>
      <w:r>
        <w:rPr>
          <w:rFonts w:ascii="calibri" w:hAnsi="calibri" w:eastAsia="calibri" w:cs="calibri"/>
          <w:sz w:val="24"/>
          <w:szCs w:val="24"/>
          <w:b/>
        </w:rPr>
        <w:t xml:space="preserve">niemiecką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działa? Spółka zagraniczna lokuje w Polsce tylko produkcję, która generuje niski zysk, tworząc tanie miejsca pracy. Następnie: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Danii</w:t>
      </w:r>
      <w:r>
        <w:rPr>
          <w:rFonts w:ascii="calibri" w:hAnsi="calibri" w:eastAsia="calibri" w:cs="calibri"/>
          <w:sz w:val="24"/>
          <w:szCs w:val="24"/>
        </w:rPr>
        <w:t xml:space="preserve"> zasila marżą centralę, lokując tam wysokopłatne miejsca pracy z marketingu i zarządzania.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Niemczech</w:t>
      </w:r>
      <w:r>
        <w:rPr>
          <w:rFonts w:ascii="calibri" w:hAnsi="calibri" w:eastAsia="calibri" w:cs="calibri"/>
          <w:sz w:val="24"/>
          <w:szCs w:val="24"/>
        </w:rPr>
        <w:t xml:space="preserve"> narzuca na cenę koszty dystrybucji i logistyki, tworząc wysoko opłacane stanowiska.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ten sposób duża część ostatecznej wartości produktu, wytworzonego rękami Polaków, generuje </w:t>
      </w:r>
      <w:r>
        <w:rPr>
          <w:rFonts w:ascii="calibri" w:hAnsi="calibri" w:eastAsia="calibri" w:cs="calibri"/>
          <w:sz w:val="24"/>
          <w:szCs w:val="24"/>
          <w:b/>
        </w:rPr>
        <w:t xml:space="preserve">PKB i tworzy potencjał rozwojowy Niemiec i Danii.</w:t>
      </w:r>
      <w:r>
        <w:rPr>
          <w:rFonts w:ascii="calibri" w:hAnsi="calibri" w:eastAsia="calibri" w:cs="calibri"/>
          <w:sz w:val="24"/>
          <w:szCs w:val="24"/>
        </w:rPr>
        <w:t xml:space="preserve"> Tam płacone są podatki, tam są tworzone dobrze płatne miejsca pracy! Gdzie w tym wszystkim są interesy Polski?" – pyta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Fiskalny nóż na gardle Polaka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zająć się tym skandalicznym procederem, rząd Tuska uderza w Polaków i małe firmy: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"Komu tak naprawdę służy rząd Tuska? Odpowiedź jest oczywista! Zamiast ruszyć globalne koncerny i odzyskać miliardy, </w:t>
      </w:r>
      <w:r>
        <w:rPr>
          <w:rFonts w:ascii="calibri" w:hAnsi="calibri" w:eastAsia="calibri" w:cs="calibri"/>
          <w:sz w:val="24"/>
          <w:szCs w:val="24"/>
          <w:b/>
        </w:rPr>
        <w:t xml:space="preserve">władza grabi Polaków nadmiernymi i coraz większymi podatkami!</w:t>
      </w:r>
      <w:r>
        <w:rPr>
          <w:rFonts w:ascii="calibri" w:hAnsi="calibri" w:eastAsia="calibri" w:cs="calibri"/>
          <w:sz w:val="24"/>
          <w:szCs w:val="24"/>
        </w:rPr>
        <w:t xml:space="preserve"> Likwidacja ulgi mieszkaniowej, wyższe podatki dla małych firm, likwidacja ulg innowacyjnych jak IP Box – to wszystko uderza w </w:t>
      </w:r>
      <w:r>
        <w:rPr>
          <w:rFonts w:ascii="calibri" w:hAnsi="calibri" w:eastAsia="calibri" w:cs="calibri"/>
          <w:sz w:val="24"/>
          <w:szCs w:val="24"/>
          <w:b/>
        </w:rPr>
        <w:t xml:space="preserve">polski kapitał</w:t>
      </w:r>
      <w:r>
        <w:rPr>
          <w:rFonts w:ascii="calibri" w:hAnsi="calibri" w:eastAsia="calibri" w:cs="calibri"/>
          <w:sz w:val="24"/>
          <w:szCs w:val="24"/>
        </w:rPr>
        <w:t xml:space="preserve">, a nie zagraniczne giganty."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Patriotyzm gospodarczy kluczem do silnej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 podkreśla, że jedynym ratunkiem dla polskiej gospodarki jest radykalna zmiana kursu w stronę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Patriotyzmu Gospodarczego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"Musimy zrewidować system podatkowy! Nie ma silnej Polski bez polskiego kapitału i polskiej innowacji. Żądamy natychmiastowych działań, które </w:t>
      </w:r>
      <w:r>
        <w:rPr>
          <w:rFonts w:ascii="calibri" w:hAnsi="calibri" w:eastAsia="calibri" w:cs="calibri"/>
          <w:sz w:val="24"/>
          <w:szCs w:val="24"/>
          <w:b/>
        </w:rPr>
        <w:t xml:space="preserve">zmuszą międzynarodowe korporacje do płacenia sprawiedliwych podatków w Polsce</w:t>
      </w:r>
      <w:r>
        <w:rPr>
          <w:rFonts w:ascii="calibri" w:hAnsi="calibri" w:eastAsia="calibri" w:cs="calibri"/>
          <w:sz w:val="24"/>
          <w:szCs w:val="24"/>
        </w:rPr>
        <w:t xml:space="preserve"> za zyski wypracowane w naszym kraju. Tylko silne, Polskie firmy, wspierane mądrym państwem, mogą odwrócić ten drenaż kapitału ludzkiego i finansowego. Rząd Tuska udowadnia, że jest gotów poświęcić dobrobyt Polaków na rzecz interesów zagranicznych mocodawców i międzynarodowych korporacji. Jeśli to nie jest zdrada interesów narodowych, to co nią jest"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2025-10-03T00:40:02+02:00</dcterms:created>
  <dcterms:modified xsi:type="dcterms:W3CDTF">2025-10-03T00:40:02+02:00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