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Jan Grabowski (Ruch Narodowy) komentuje manifestację "Wrocław to nie Breslau"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29 lipca 2025 r. – We Wrocławiu odbyła się manifestacja pod hasłem „Wrocław to nie Breslau”, zorganizowana w proteście przeciwko pojawiającym się w przestrzeni publicznej niemieckim napisom. Jan Grabowski, przewodniczący trzebnickich struktur Ruchu Narodowego, komentuje organizację i przebieg wydarzenia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niezmiernie zadowoleni z dzisiejszej manifestacji”</w:t>
      </w:r>
      <w:r>
        <w:rPr>
          <w:rFonts w:ascii="calibri" w:hAnsi="calibri" w:eastAsia="calibri" w:cs="calibri"/>
          <w:sz w:val="24"/>
          <w:szCs w:val="24"/>
        </w:rPr>
        <w:t xml:space="preserve"> – powiedział Jan Grabowski.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„Frekwencja przerosła nasze oczekiwania, co świadczy o tym, że problem germanizacji przestrzeni publicznej Wrocławia jest dla mieszkańców realnym zmartwieniem. Hasło 'Wrocław to nie Breslau' doskonale oddaje ducha naszego protestu – niezgodę na zacieranie polskości tego miasta.”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podkreślił, że manifestacja przebiegła spokojnie i zgodnie z prawem.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„Pokazaliśmy, że polscy patrioci potrafią wyrażać swoje poglądy w sposób odpowiedzialny i zorganizowany. Nie było żadnych incydentów, to dowód na dojrzałość środowisk prawicowych i ich zdolność do skutecznego działania.”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Przewodniczący trzebnickich struktur Ruchu Narodowego dodał, że wczorajsze wydarzenie to dopiero początek szerszej akcji.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 ustaniemy w walce o polski charakter Wrocławia. Będziemy dalej monitorować sytuację, nagłaśniać przypadki pojawiania się niemieckich nazw i symboli, a także podejmować dalsze kroki w celu ich usunięcia. Wzywamy władze miasta do podjęcia natychmiastowych działań w tej sprawie i poszanowania tożsamości historycznej i narodowej Wrocławia.”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Grabowski zapowiedział również, że Ruch Narodowy będzie kontynuował edukowanie społeczeństwa na temat zagrożeń płynących z rewizjonizmu historycznego i prób podważania polskiej suwerenności na Ziemiach Zachodnich.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 pozwolimy na to, aby Wrocław, miasto tak mocno związane z polską historią i kulturą, stał się areną dla niemieckich roszczeń i symboli. To jest nasze miasto i będziemy bronić jego polskości z całą stanowczością”</w:t>
      </w:r>
      <w:r>
        <w:rPr>
          <w:rFonts w:ascii="calibri" w:hAnsi="calibri" w:eastAsia="calibri" w:cs="calibri"/>
          <w:sz w:val="24"/>
          <w:szCs w:val="24"/>
        </w:rPr>
        <w:t xml:space="preserve"> – podsumował Grabowski.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foto:tuWrocław.com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2026-09-29T11:10:05+02:00</dcterms:created>
  <dcterms:modified xsi:type="dcterms:W3CDTF">2026-09-29T11:10:05+02:00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