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Jan Grabowski (Ruch Narodowy) komentuje manifestację "Wrocław to nie Breslau"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29 lipca 2025 r. – We Wrocławiu odbyła się manifestacja pod hasłem „Wrocław to nie Breslau”, zorganizowana w proteście przeciwko pojawiającym się w przestrzeni publicznej niemieckim napisom. Jan Grabowski, przewodniczący trzebnickich struktur Ruchu Narodowego, komentuje organizację i przebieg wydarzenia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niezmiernie zadowoleni z dzisiejszej manifestacji”</w:t>
      </w:r>
      <w:r>
        <w:rPr>
          <w:rFonts w:ascii="calibri" w:hAnsi="calibri" w:eastAsia="calibri" w:cs="calibri"/>
          <w:sz w:val="24"/>
          <w:szCs w:val="24"/>
        </w:rPr>
        <w:t xml:space="preserve"> – powiedział Jan Grabowski.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„Frekwencja przerosła nasze oczekiwania, co świadczy o tym, że problem germanizacji przestrzeni publicznej Wrocławia jest dla mieszkańców realnym zmartwieniem. Hasło 'Wrocław to nie Breslau' doskonale oddaje ducha naszego protestu – niezgodę na zacieranie polskości tego miasta.”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podkreślił, że manifestacja przebiegła spokojnie i zgodnie z prawem.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„Pokazaliśmy, że polscy patrioci potrafią wyrażać swoje poglądy w sposób odpowiedzialny i zorganizowany. Nie było żadnych incydentów, to dowód na dojrzałość środowisk prawicowych i ich zdolność do skutecznego działania.”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Przewodniczący trzebnickich struktur Ruchu Narodowego dodał, że wczorajsze wydarzenie to dopiero początek szerszej akcji.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 ustaniemy w walce o polski charakter Wrocławia. Będziemy dalej monitorować sytuację, nagłaśniać przypadki pojawiania się niemieckich nazw i symboli, a także podejmować dalsze kroki w celu ich usunięcia. Wzywamy władze miasta do podjęcia natychmiastowych działań w tej sprawie i poszanowania tożsamości historycznej i narodowej Wrocławia.”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Grabowski zapowiedział również, że Ruch Narodowy będzie kontynuował edukowanie społeczeństwa na temat zagrożeń płynących z rewizjonizmu historycznego i prób podważania polskiej suwerenności na Ziemiach Zachodnich.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 pozwolimy na to, aby Wrocław, miasto tak mocno związane z polską historią i kulturą, stał się areną dla niemieckich roszczeń i symboli. To jest nasze miasto i będziemy bronić jego polskości z całą stanowczością”</w:t>
      </w:r>
      <w:r>
        <w:rPr>
          <w:rFonts w:ascii="calibri" w:hAnsi="calibri" w:eastAsia="calibri" w:cs="calibri"/>
          <w:sz w:val="24"/>
          <w:szCs w:val="24"/>
        </w:rPr>
        <w:t xml:space="preserve"> – podsumował Grabowski.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foto:tuWrocław.com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2026-08-15T04:10:16+02:00</dcterms:created>
  <dcterms:modified xsi:type="dcterms:W3CDTF">2026-08-15T04:10:16+02:00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