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Trzebnicki Ruch Narodowy w obronie praworządności pod Trybunałem Konstytucyjnym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INFORMACJA PRASOWATrzebnica, 31 października 2026 r.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obliczu bezprecedensowego kryzysu i działań uderzających w Trybunał Konstytucyjny, działacze trzebnickich struktur Ruchu Narodowego,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wspólnie z kolegami z Wrocławia, udali się do Warszawy.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Delegacja z Dolnego Śląska stanęła ramię w ramię z prezesem Krzysztofem Bosakiem w obronie porządku prawnego, stanowczo sprzeciwiając się bezprawiu rządu Donalda Tuska.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Sytuacja pod Trybunałem Konstytucyjnym spotkała się ze zdecydowaną reakcją środowisk narodowych.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odpowiedzi na działania obecnej władzy wykonawczej,</w:t>
      </w:r>
      <w:r>
        <w:rPr>
          <w:rFonts w:ascii="calibri" w:hAnsi="calibri" w:eastAsia="calibri" w:cs="calibri"/>
          <w:sz w:val="24"/>
          <w:szCs w:val="24"/>
        </w:rPr>
        <w:t xml:space="preserve"> dolnośląscy przedstawiciele Ruchu Narodowego wzięli udział w wydarzeniach w stolicy,</w:t>
      </w:r>
      <w:r>
        <w:rPr>
          <w:rFonts w:ascii="calibri" w:hAnsi="calibri" w:eastAsia="calibri" w:cs="calibri"/>
          <w:sz w:val="24"/>
          <w:szCs w:val="24"/>
        </w:rPr>
        <w:t xml:space="preserve"> aby wesprzeć kierownictwo Konfederacji i bronić niezależności najważniejszych instytucji w państwie.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 trzebnickich struktur Ruchu Narodowego,</w:t>
      </w:r>
      <w:r>
        <w:rPr>
          <w:rFonts w:ascii="calibri" w:hAnsi="calibri" w:eastAsia="calibri" w:cs="calibri"/>
          <w:sz w:val="24"/>
          <w:szCs w:val="24"/>
        </w:rPr>
        <w:t xml:space="preserve"> Jan Paweł Grabowski,</w:t>
      </w:r>
      <w:r>
        <w:rPr>
          <w:rFonts w:ascii="calibri" w:hAnsi="calibri" w:eastAsia="calibri" w:cs="calibri"/>
          <w:sz w:val="24"/>
          <w:szCs w:val="24"/>
        </w:rPr>
        <w:t xml:space="preserve"> w ostrych słowach skomentował obecny kryzys,</w:t>
      </w:r>
      <w:r>
        <w:rPr>
          <w:rFonts w:ascii="calibri" w:hAnsi="calibri" w:eastAsia="calibri" w:cs="calibri"/>
          <w:sz w:val="24"/>
          <w:szCs w:val="24"/>
        </w:rPr>
        <w:t xml:space="preserve"> stając w jednym szeregu z postulatami prezesa Krzysztofa Bosaka: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To, co obecnie obserwujemy w wykonaniu rządu Donalda Tuska, to już nie są zwykłe spory polityczne, ale brutalne deptanie Konstytucji i łamanie prawa ustawowego. Jako działacze z Trzebnicy i Wrocławia przyjechaliśmy do Warszawy, by jasno powiedzieć: nie ma naszej zgody na siłowe przejmowanie państwa.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Ustawa zasadnicza w sposób jasny definiuje trójpodział władzy i gwarantuje niezależność trybunałów. Niedopuszczalne jest, by jakikolwiek organ państwa – na czele z premierem czy poszczególnymi ministrami – przyznawał sobie kompetencje, których nie ma. Władza nie może z pominięciem prawa arbitralnie paraliżować innych konstytucyjnych organów, nasyłając aparat przymusu po to, by narzucić własną interpretację przepisów.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Jesteśmy przekonani, że to rażące bezprawie nie ujdzie obecnej ekipie na sucho. Ten rząd należy jak najszybciej odsunąć od władzy, dlatego w pełni popieramy inicjatywę skrócenia kadencji Sejmu. Wzywamy całą klasę polityczną do odwagi - zamiast demolować ustrój państwa, poddajmy się weryfikacji obywateli w przyspieszonych wyborach.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Apelujemy z tego miejsca także do wszystkich funkcjonariuszy służb państwowych. Wiemy, że jesteście dziś poddawani niezwykle trudnej próbie przez przełożonych z nadania partyjnego. Pamiętajcie jednak, że waszym nadrzędnym obowiązkiem jest ochrona porządku konstytucyjnego i najważniejszych osób w państwie. Służycie Polsce, a nie politykom obecnej koalicji.”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Działacze trzebnickiego Ruchu Narodowego zapowiadają dalszą mobilizację struktur w regionie i uważne monitorowanie działań rządu pod kątem przestrzegania ustawy zasadniczej.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2026-11-01T11:47:08+01:00</dcterms:created>
  <dcterms:modified xsi:type="dcterms:W3CDTF">2026-11-01T11:47:08+01:00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